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5AB2" w:rsidRDefault="001C6940" w:rsidP="00D15AB2">
      <w:pPr>
        <w:jc w:val="right"/>
      </w:pPr>
      <w:bookmarkStart w:id="0" w:name="_GoBack"/>
      <w:bookmarkEnd w:id="0"/>
      <w:r>
        <w:t xml:space="preserve">Updated </w:t>
      </w:r>
      <w:r w:rsidR="00D15AB2">
        <w:t>Handout for Item # 1</w:t>
      </w:r>
    </w:p>
    <w:p w:rsidR="00D15AB2" w:rsidRDefault="00D15AB2" w:rsidP="001C6940">
      <w:pPr>
        <w:jc w:val="right"/>
      </w:pPr>
      <w:r>
        <w:t>July 2016 SBE Meeting</w:t>
      </w:r>
    </w:p>
    <w:p w:rsidR="00D15AB2" w:rsidRDefault="00D15AB2" w:rsidP="003C568B">
      <w:pPr>
        <w:jc w:val="both"/>
      </w:pPr>
    </w:p>
    <w:p w:rsidR="003C568B" w:rsidRDefault="000C757D" w:rsidP="003C568B">
      <w:pPr>
        <w:jc w:val="both"/>
      </w:pPr>
      <w:r>
        <w:t xml:space="preserve">Updated </w:t>
      </w:r>
      <w:r w:rsidR="00D15AB2">
        <w:t>Highlights for</w:t>
      </w:r>
      <w:r w:rsidR="003C568B">
        <w:t xml:space="preserve"> the California Submission of the 2015 CAASPP Smarter Balanced Assessment Program </w:t>
      </w:r>
      <w:r w:rsidR="00D15AB2">
        <w:t>for Federal Peer Review</w:t>
      </w:r>
      <w:r w:rsidR="001C6940">
        <w:t>, to Include Material from the Smarter Balanced Peer Review Submission</w:t>
      </w:r>
    </w:p>
    <w:p w:rsidR="003C568B" w:rsidRDefault="003C568B"/>
    <w:p w:rsidR="00A852C2" w:rsidRDefault="00A852C2">
      <w:r>
        <w:t>D. J. McRae, Ph.D.</w:t>
      </w:r>
    </w:p>
    <w:p w:rsidR="003C568B" w:rsidRDefault="003C568B">
      <w:r>
        <w:t>0</w:t>
      </w:r>
      <w:r w:rsidR="001C6940">
        <w:t>8</w:t>
      </w:r>
      <w:r>
        <w:t>/0</w:t>
      </w:r>
      <w:r w:rsidR="001C6940">
        <w:t>9</w:t>
      </w:r>
      <w:r>
        <w:t>/16</w:t>
      </w:r>
    </w:p>
    <w:p w:rsidR="003C568B" w:rsidRDefault="003C568B"/>
    <w:p w:rsidR="00092C6D" w:rsidRDefault="000C757D">
      <w:r>
        <w:t>R</w:t>
      </w:r>
      <w:r w:rsidR="00D15AB2">
        <w:t>eview</w:t>
      </w:r>
      <w:r>
        <w:t>s</w:t>
      </w:r>
      <w:r w:rsidR="00D15AB2">
        <w:t xml:space="preserve"> revealed the following observations:</w:t>
      </w:r>
    </w:p>
    <w:p w:rsidR="00D15AB2" w:rsidRDefault="00D15AB2"/>
    <w:p w:rsidR="00092C6D" w:rsidRDefault="001C6940" w:rsidP="00092C6D">
      <w:pPr>
        <w:pStyle w:val="ListParagraph"/>
        <w:numPr>
          <w:ilvl w:val="0"/>
          <w:numId w:val="1"/>
        </w:numPr>
        <w:jc w:val="both"/>
      </w:pPr>
      <w:r>
        <w:t>The California submission had n</w:t>
      </w:r>
      <w:r w:rsidR="00092C6D">
        <w:t xml:space="preserve">o evidence or discussion of foundational </w:t>
      </w:r>
      <w:r w:rsidR="00092C6D">
        <w:rPr>
          <w:b/>
        </w:rPr>
        <w:t>Opportunity to Learn</w:t>
      </w:r>
      <w:r w:rsidR="00092C6D">
        <w:t xml:space="preserve"> issues [i.e., that only about 50 % of CA students had been taught Common Core content by spring 2015 when the Smarter Balanced </w:t>
      </w:r>
      <w:r w:rsidR="00D15AB2">
        <w:t xml:space="preserve">tests were administered] or how this circumstance affected the validity and fairness of 2015 </w:t>
      </w:r>
      <w:r w:rsidR="00092C6D">
        <w:t>Smarter Balanced scores</w:t>
      </w:r>
      <w:r w:rsidR="003C671E">
        <w:t>.</w:t>
      </w:r>
      <w:r>
        <w:t xml:space="preserve"> The Smarter Balanced submission indicated OTL issues were beyond the score of their analyses, despite the fact that consortium OTL s</w:t>
      </w:r>
      <w:r w:rsidR="000C757D">
        <w:t>urveys</w:t>
      </w:r>
      <w:r>
        <w:t xml:space="preserve"> were included in 2014 plans for spring 2015 and spring 2016, but evidently no data was collected. </w:t>
      </w:r>
    </w:p>
    <w:p w:rsidR="003C568B" w:rsidRDefault="003C568B" w:rsidP="003C568B">
      <w:pPr>
        <w:pStyle w:val="ListParagraph"/>
        <w:jc w:val="both"/>
      </w:pPr>
    </w:p>
    <w:p w:rsidR="00092C6D" w:rsidRDefault="001C6940" w:rsidP="00092C6D">
      <w:pPr>
        <w:pStyle w:val="ListParagraph"/>
        <w:numPr>
          <w:ilvl w:val="0"/>
          <w:numId w:val="1"/>
        </w:numPr>
        <w:jc w:val="both"/>
      </w:pPr>
      <w:r>
        <w:t>For the California submission, t</w:t>
      </w:r>
      <w:r w:rsidR="00092C6D">
        <w:t>raditional reliability evidence was satisfactory</w:t>
      </w:r>
      <w:r w:rsidR="003C671E">
        <w:t>.</w:t>
      </w:r>
      <w:r>
        <w:t xml:space="preserve"> For the Smarter Balanced submission, reliability evidence for underserved subgroup [low wealth, EL’s, SWD’s] low scoring students were substantially lower than acceptable ranges, whi</w:t>
      </w:r>
      <w:r w:rsidR="00BD115B">
        <w:t xml:space="preserve">ch Smarter Balanced </w:t>
      </w:r>
      <w:r w:rsidR="00FF2C50">
        <w:t>acknowledged</w:t>
      </w:r>
      <w:r w:rsidR="00BD115B">
        <w:t xml:space="preserve"> by noting the 2015 administration of Smarter Balanced tests </w:t>
      </w:r>
      <w:r w:rsidR="00BD115B" w:rsidRPr="000C757D">
        <w:rPr>
          <w:b/>
        </w:rPr>
        <w:t>“revealed some gaps in item coverage at the low end of the performance spectrum.”</w:t>
      </w:r>
      <w:r w:rsidR="00BD115B">
        <w:t xml:space="preserve"> The</w:t>
      </w:r>
      <w:r w:rsidR="00F01C6A">
        <w:t>se</w:t>
      </w:r>
      <w:r w:rsidR="00BD115B">
        <w:t xml:space="preserve"> low accuracy issues were particularly prominent for the SB Math test for grade 11.</w:t>
      </w:r>
    </w:p>
    <w:p w:rsidR="003C671E" w:rsidRDefault="003C671E" w:rsidP="003C568B">
      <w:pPr>
        <w:pStyle w:val="ListParagraph"/>
        <w:jc w:val="both"/>
      </w:pPr>
    </w:p>
    <w:p w:rsidR="00092C6D" w:rsidRDefault="00BD115B" w:rsidP="00092C6D">
      <w:pPr>
        <w:pStyle w:val="ListParagraph"/>
        <w:numPr>
          <w:ilvl w:val="0"/>
          <w:numId w:val="1"/>
        </w:numPr>
        <w:jc w:val="both"/>
      </w:pPr>
      <w:r>
        <w:t>For the California submission, ac</w:t>
      </w:r>
      <w:r w:rsidR="003C671E">
        <w:t>tual t</w:t>
      </w:r>
      <w:r w:rsidR="00092C6D">
        <w:t>esting time</w:t>
      </w:r>
      <w:r w:rsidR="00F544A9">
        <w:t xml:space="preserve"> evidence was</w:t>
      </w:r>
      <w:r w:rsidR="00092C6D">
        <w:t xml:space="preserve"> </w:t>
      </w:r>
      <w:r>
        <w:t>close to SBAC estimates.</w:t>
      </w:r>
    </w:p>
    <w:p w:rsidR="003C671E" w:rsidRDefault="003C671E" w:rsidP="003C568B">
      <w:pPr>
        <w:pStyle w:val="ListParagraph"/>
        <w:jc w:val="both"/>
      </w:pPr>
    </w:p>
    <w:p w:rsidR="00092C6D" w:rsidRDefault="00BD115B" w:rsidP="00092C6D">
      <w:pPr>
        <w:pStyle w:val="ListParagraph"/>
        <w:numPr>
          <w:ilvl w:val="0"/>
          <w:numId w:val="1"/>
        </w:numPr>
        <w:jc w:val="both"/>
      </w:pPr>
      <w:r>
        <w:t>For the California submission, r</w:t>
      </w:r>
      <w:r w:rsidR="00092C6D">
        <w:t>ange of measurement evidence was satisfactory</w:t>
      </w:r>
      <w:r w:rsidR="003C671E">
        <w:t>.</w:t>
      </w:r>
      <w:r>
        <w:t xml:space="preserve"> For the Smarter Balanced submission, the validity and reliability evidence showed the effects of gaps in item coverage </w:t>
      </w:r>
      <w:r w:rsidR="000C757D">
        <w:t xml:space="preserve">noted </w:t>
      </w:r>
      <w:r>
        <w:t>above.</w:t>
      </w:r>
    </w:p>
    <w:p w:rsidR="003C568B" w:rsidRDefault="003C568B" w:rsidP="003C568B">
      <w:pPr>
        <w:pStyle w:val="ListParagraph"/>
        <w:jc w:val="both"/>
      </w:pPr>
    </w:p>
    <w:p w:rsidR="00092C6D" w:rsidRDefault="00BD115B" w:rsidP="00092C6D">
      <w:pPr>
        <w:pStyle w:val="ListParagraph"/>
        <w:numPr>
          <w:ilvl w:val="0"/>
          <w:numId w:val="1"/>
        </w:numPr>
        <w:jc w:val="both"/>
      </w:pPr>
      <w:r>
        <w:t>F</w:t>
      </w:r>
      <w:r w:rsidR="000C757D">
        <w:t>o</w:t>
      </w:r>
      <w:r>
        <w:t>r the California submission, there were c</w:t>
      </w:r>
      <w:r w:rsidR="00092C6D">
        <w:t xml:space="preserve">oncerns that the Smarter Balanced computer-adaptive algorithm </w:t>
      </w:r>
      <w:r w:rsidR="00D15AB2">
        <w:t>(including</w:t>
      </w:r>
      <w:r w:rsidR="00092C6D">
        <w:t xml:space="preserve"> stopping rules</w:t>
      </w:r>
      <w:r w:rsidR="00D15AB2">
        <w:t>)</w:t>
      </w:r>
      <w:r w:rsidR="00092C6D">
        <w:t xml:space="preserve"> did not operate in a</w:t>
      </w:r>
      <w:r w:rsidR="00F544A9">
        <w:t xml:space="preserve"> typic</w:t>
      </w:r>
      <w:r w:rsidR="00092C6D">
        <w:t>al computer-adaptive manner</w:t>
      </w:r>
      <w:r w:rsidR="003C671E">
        <w:t>.</w:t>
      </w:r>
      <w:r>
        <w:t xml:space="preserve"> From the Smarter Balanced submission, it became clear that the SB computer-adaptive algorithm was focused on achieving content coverage (i.e., filling blueprint requirements) rather than achieving </w:t>
      </w:r>
      <w:r w:rsidR="000C757D">
        <w:t>minimal accuracy</w:t>
      </w:r>
      <w:r>
        <w:t>, leading to issues with reliability due to gaps in item coverage discussed above.</w:t>
      </w:r>
    </w:p>
    <w:p w:rsidR="003C671E" w:rsidRDefault="003C671E" w:rsidP="003C568B">
      <w:pPr>
        <w:pStyle w:val="ListParagraph"/>
        <w:jc w:val="both"/>
      </w:pPr>
    </w:p>
    <w:p w:rsidR="00092C6D" w:rsidRDefault="00BD115B" w:rsidP="00092C6D">
      <w:pPr>
        <w:pStyle w:val="ListParagraph"/>
        <w:numPr>
          <w:ilvl w:val="0"/>
          <w:numId w:val="1"/>
        </w:numPr>
        <w:jc w:val="both"/>
      </w:pPr>
      <w:r>
        <w:lastRenderedPageBreak/>
        <w:t>F</w:t>
      </w:r>
      <w:r w:rsidR="000C757D">
        <w:t>o</w:t>
      </w:r>
      <w:r>
        <w:t>r the California submission, there were c</w:t>
      </w:r>
      <w:r w:rsidR="00092C6D">
        <w:t xml:space="preserve">oncerns that 30,000 student scores </w:t>
      </w:r>
      <w:r w:rsidR="00A852C2">
        <w:t>were excluded</w:t>
      </w:r>
      <w:r w:rsidR="00F544A9">
        <w:t xml:space="preserve"> </w:t>
      </w:r>
      <w:r w:rsidR="00092C6D">
        <w:t>from public statewide aggregate results</w:t>
      </w:r>
      <w:r w:rsidR="00A852C2">
        <w:t xml:space="preserve"> reporting without justification</w:t>
      </w:r>
      <w:r w:rsidR="003C671E">
        <w:t>.</w:t>
      </w:r>
      <w:r>
        <w:t xml:space="preserve"> The Smarter Balanced submission did not address exclusion of scores from aggregate reporting as far as I could tell.</w:t>
      </w:r>
    </w:p>
    <w:p w:rsidR="003C568B" w:rsidRDefault="003C568B" w:rsidP="003C568B">
      <w:pPr>
        <w:pStyle w:val="ListParagraph"/>
        <w:jc w:val="both"/>
      </w:pPr>
    </w:p>
    <w:p w:rsidR="00092C6D" w:rsidRDefault="00BD115B" w:rsidP="00092C6D">
      <w:pPr>
        <w:pStyle w:val="ListParagraph"/>
        <w:numPr>
          <w:ilvl w:val="0"/>
          <w:numId w:val="1"/>
        </w:numPr>
        <w:jc w:val="both"/>
      </w:pPr>
      <w:r>
        <w:t>For the California submission, there were c</w:t>
      </w:r>
      <w:r w:rsidR="00092C6D">
        <w:t>oncerns that SWD and EL inclusion policies and directives were</w:t>
      </w:r>
      <w:r w:rsidR="00F544A9">
        <w:t xml:space="preserve"> not</w:t>
      </w:r>
      <w:r w:rsidR="00092C6D">
        <w:t xml:space="preserve"> implemented in a satisfactory manner at the school and district level</w:t>
      </w:r>
      <w:r w:rsidR="003C671E">
        <w:t>.</w:t>
      </w:r>
      <w:r>
        <w:t xml:space="preserve"> The Smarter Balanced submission did not address </w:t>
      </w:r>
      <w:r w:rsidR="00FF2C50">
        <w:t>potential implementation problems at the state level.</w:t>
      </w:r>
    </w:p>
    <w:p w:rsidR="003C671E" w:rsidRDefault="003C671E" w:rsidP="003C568B">
      <w:pPr>
        <w:pStyle w:val="ListParagraph"/>
        <w:jc w:val="both"/>
      </w:pPr>
    </w:p>
    <w:p w:rsidR="00D15AB2" w:rsidRDefault="00FF2C50" w:rsidP="00D15AB2">
      <w:pPr>
        <w:pStyle w:val="ListParagraph"/>
        <w:numPr>
          <w:ilvl w:val="0"/>
          <w:numId w:val="1"/>
        </w:numPr>
        <w:jc w:val="both"/>
      </w:pPr>
      <w:r>
        <w:t xml:space="preserve">For the California submission, </w:t>
      </w:r>
      <w:r w:rsidR="00092C6D">
        <w:t>Peer Review requires that “The State formally adopt challenging achievement standards</w:t>
      </w:r>
      <w:r w:rsidR="003C568B">
        <w:t>”</w:t>
      </w:r>
      <w:r w:rsidR="00F544A9">
        <w:t xml:space="preserve"> (including threshold or cut scores)</w:t>
      </w:r>
      <w:r w:rsidR="003C568B">
        <w:t xml:space="preserve"> which the California State Board of Education did not do; the CDE explanation for this omission was not compelling.</w:t>
      </w:r>
      <w:r>
        <w:t xml:space="preserve"> The Smarter Balanced submission incorrectly claimed that CA law required the state to use Smarter Balanced achievement levels. CA statute does not require the State Board to formally adopt achievement levels, but there is nothing in CA statute that prevents the State Board from approving achievement levels </w:t>
      </w:r>
      <w:r w:rsidR="000C757D">
        <w:t>to satisfy</w:t>
      </w:r>
      <w:r>
        <w:t xml:space="preserve"> the ED Peer Review requirement.</w:t>
      </w:r>
    </w:p>
    <w:p w:rsidR="000C757D" w:rsidRDefault="000C757D" w:rsidP="000C757D">
      <w:pPr>
        <w:jc w:val="both"/>
      </w:pPr>
    </w:p>
    <w:p w:rsidR="000C757D" w:rsidRDefault="00F01C6A" w:rsidP="000C757D">
      <w:pPr>
        <w:jc w:val="both"/>
      </w:pPr>
      <w:r>
        <w:t>Updated d</w:t>
      </w:r>
      <w:r w:rsidR="000C757D">
        <w:t xml:space="preserve">etailed initial observations for both the California submission </w:t>
      </w:r>
      <w:r>
        <w:t>(</w:t>
      </w:r>
      <w:r w:rsidR="000C757D">
        <w:t>dated July 7</w:t>
      </w:r>
      <w:r>
        <w:t>)</w:t>
      </w:r>
      <w:r w:rsidR="000C757D">
        <w:t xml:space="preserve"> and the Smarter Balanced submission </w:t>
      </w:r>
      <w:r>
        <w:t>(</w:t>
      </w:r>
      <w:r w:rsidR="000C757D">
        <w:t>dated August 9</w:t>
      </w:r>
      <w:r>
        <w:t>)</w:t>
      </w:r>
      <w:r w:rsidR="000C757D">
        <w:t xml:space="preserve"> are available for interested parties.</w:t>
      </w:r>
    </w:p>
    <w:p w:rsidR="000C757D" w:rsidRDefault="000C757D" w:rsidP="000C757D">
      <w:pPr>
        <w:jc w:val="both"/>
      </w:pPr>
    </w:p>
    <w:sectPr w:rsidR="000C757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0419" w:rsidRDefault="00500419" w:rsidP="00FF2C50">
      <w:pPr>
        <w:spacing w:after="0" w:line="240" w:lineRule="auto"/>
      </w:pPr>
      <w:r>
        <w:separator/>
      </w:r>
    </w:p>
  </w:endnote>
  <w:endnote w:type="continuationSeparator" w:id="0">
    <w:p w:rsidR="00500419" w:rsidRDefault="00500419" w:rsidP="00FF2C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8781265"/>
      <w:docPartObj>
        <w:docPartGallery w:val="Page Numbers (Bottom of Page)"/>
        <w:docPartUnique/>
      </w:docPartObj>
    </w:sdtPr>
    <w:sdtEndPr>
      <w:rPr>
        <w:noProof/>
      </w:rPr>
    </w:sdtEndPr>
    <w:sdtContent>
      <w:p w:rsidR="00FF2C50" w:rsidRDefault="00FF2C50">
        <w:pPr>
          <w:pStyle w:val="Footer"/>
          <w:jc w:val="center"/>
        </w:pPr>
        <w:r>
          <w:fldChar w:fldCharType="begin"/>
        </w:r>
        <w:r>
          <w:instrText xml:space="preserve"> PAGE   \* MERGEFORMAT </w:instrText>
        </w:r>
        <w:r>
          <w:fldChar w:fldCharType="separate"/>
        </w:r>
        <w:r w:rsidR="00F01C6A">
          <w:rPr>
            <w:noProof/>
          </w:rPr>
          <w:t>1</w:t>
        </w:r>
        <w:r>
          <w:rPr>
            <w:noProof/>
          </w:rPr>
          <w:fldChar w:fldCharType="end"/>
        </w:r>
      </w:p>
    </w:sdtContent>
  </w:sdt>
  <w:p w:rsidR="00FF2C50" w:rsidRDefault="00FF2C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0419" w:rsidRDefault="00500419" w:rsidP="00FF2C50">
      <w:pPr>
        <w:spacing w:after="0" w:line="240" w:lineRule="auto"/>
      </w:pPr>
      <w:r>
        <w:separator/>
      </w:r>
    </w:p>
  </w:footnote>
  <w:footnote w:type="continuationSeparator" w:id="0">
    <w:p w:rsidR="00500419" w:rsidRDefault="00500419" w:rsidP="00FF2C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2D2E2A"/>
    <w:multiLevelType w:val="hybridMultilevel"/>
    <w:tmpl w:val="9F96E3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C6D"/>
    <w:rsid w:val="00092C6D"/>
    <w:rsid w:val="000C757D"/>
    <w:rsid w:val="001C6940"/>
    <w:rsid w:val="00335A82"/>
    <w:rsid w:val="00380CAC"/>
    <w:rsid w:val="003A0C63"/>
    <w:rsid w:val="003C568B"/>
    <w:rsid w:val="003C671E"/>
    <w:rsid w:val="00500419"/>
    <w:rsid w:val="005522C7"/>
    <w:rsid w:val="00A852C2"/>
    <w:rsid w:val="00BA6F35"/>
    <w:rsid w:val="00BD115B"/>
    <w:rsid w:val="00D15AB2"/>
    <w:rsid w:val="00F01C6A"/>
    <w:rsid w:val="00F544A9"/>
    <w:rsid w:val="00FF2C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1BBDF"/>
  <w15:chartTrackingRefBased/>
  <w15:docId w15:val="{40C4A734-EFA5-4B49-9E08-011569FF0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2C6D"/>
    <w:pPr>
      <w:ind w:left="720"/>
      <w:contextualSpacing/>
    </w:pPr>
  </w:style>
  <w:style w:type="paragraph" w:styleId="BalloonText">
    <w:name w:val="Balloon Text"/>
    <w:basedOn w:val="Normal"/>
    <w:link w:val="BalloonTextChar"/>
    <w:uiPriority w:val="99"/>
    <w:semiHidden/>
    <w:unhideWhenUsed/>
    <w:rsid w:val="00D15A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5AB2"/>
    <w:rPr>
      <w:rFonts w:ascii="Segoe UI" w:hAnsi="Segoe UI" w:cs="Segoe UI"/>
      <w:sz w:val="18"/>
      <w:szCs w:val="18"/>
    </w:rPr>
  </w:style>
  <w:style w:type="paragraph" w:styleId="Header">
    <w:name w:val="header"/>
    <w:basedOn w:val="Normal"/>
    <w:link w:val="HeaderChar"/>
    <w:uiPriority w:val="99"/>
    <w:unhideWhenUsed/>
    <w:rsid w:val="00FF2C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2C50"/>
  </w:style>
  <w:style w:type="paragraph" w:styleId="Footer">
    <w:name w:val="footer"/>
    <w:basedOn w:val="Normal"/>
    <w:link w:val="FooterChar"/>
    <w:uiPriority w:val="99"/>
    <w:unhideWhenUsed/>
    <w:rsid w:val="00FF2C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2C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535</Words>
  <Characters>3052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McRae</dc:creator>
  <cp:keywords/>
  <dc:description/>
  <cp:lastModifiedBy>Douglas McRae</cp:lastModifiedBy>
  <cp:revision>4</cp:revision>
  <cp:lastPrinted>2016-07-08T04:05:00Z</cp:lastPrinted>
  <dcterms:created xsi:type="dcterms:W3CDTF">2016-08-08T21:51:00Z</dcterms:created>
  <dcterms:modified xsi:type="dcterms:W3CDTF">2016-08-09T18:06:00Z</dcterms:modified>
</cp:coreProperties>
</file>